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5" w:rsidRPr="0067788A" w:rsidRDefault="00E22035" w:rsidP="00E2203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EKONOMSKA ŠKOLA BRAĆA RADIĆ ĐAKOVO</w:t>
      </w:r>
    </w:p>
    <w:p w:rsidR="00E22035" w:rsidRPr="0067788A" w:rsidRDefault="00E22035" w:rsidP="00E2203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7788A">
        <w:rPr>
          <w:rFonts w:ascii="Times New Roman" w:hAnsi="Times New Roman" w:cs="Times New Roman"/>
          <w:sz w:val="24"/>
          <w:szCs w:val="24"/>
          <w:lang w:val="it-IT"/>
        </w:rPr>
        <w:t>Vijenac k. A. Stepinca 11</w:t>
      </w:r>
      <w:r w:rsidR="009D677E">
        <w:rPr>
          <w:rFonts w:ascii="Times New Roman" w:hAnsi="Times New Roman" w:cs="Times New Roman"/>
          <w:sz w:val="24"/>
          <w:szCs w:val="24"/>
          <w:lang w:val="it-IT"/>
        </w:rPr>
        <w:t>, Đakovo</w:t>
      </w:r>
    </w:p>
    <w:p w:rsidR="00E22035" w:rsidRPr="009D677E" w:rsidRDefault="00E22035" w:rsidP="00E2203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Pr="009D677E" w:rsidRDefault="00E22035" w:rsidP="00E2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Pr="004F4E3A" w:rsidRDefault="00E22035" w:rsidP="00E22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E3A">
        <w:rPr>
          <w:rFonts w:ascii="Times New Roman" w:hAnsi="Times New Roman" w:cs="Times New Roman"/>
          <w:b/>
          <w:sz w:val="28"/>
          <w:szCs w:val="28"/>
          <w:lang w:val="pl-PL"/>
        </w:rPr>
        <w:t>POPIS TEMA ZA ZAVRŠNI RAD</w:t>
      </w:r>
    </w:p>
    <w:p w:rsidR="00E22035" w:rsidRPr="0067788A" w:rsidRDefault="00E22035" w:rsidP="00E22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>školska godina 2017. / 2018.</w:t>
      </w:r>
    </w:p>
    <w:p w:rsidR="00E22035" w:rsidRPr="0067788A" w:rsidRDefault="00E22035" w:rsidP="00E22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4F4E3A" w:rsidRDefault="00E22035" w:rsidP="00E22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E3A">
        <w:rPr>
          <w:rFonts w:ascii="Times New Roman" w:hAnsi="Times New Roman" w:cs="Times New Roman"/>
          <w:b/>
          <w:sz w:val="28"/>
          <w:szCs w:val="28"/>
          <w:lang w:val="pl-PL"/>
        </w:rPr>
        <w:t>ZANIMANJE EKONOMIST (4E1 i 4E2)</w:t>
      </w:r>
    </w:p>
    <w:p w:rsidR="00E22035" w:rsidRPr="0067788A" w:rsidRDefault="00E22035" w:rsidP="00E22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4F4E3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4E3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4F4E3A">
        <w:rPr>
          <w:rFonts w:ascii="Times New Roman" w:hAnsi="Times New Roman" w:cs="Times New Roman"/>
          <w:b/>
          <w:sz w:val="24"/>
          <w:szCs w:val="24"/>
          <w:lang w:val="pl-PL"/>
        </w:rPr>
        <w:t>Poduzetništvo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E22035" w:rsidRPr="004F4E3A" w:rsidTr="00295F61">
        <w:tc>
          <w:tcPr>
            <w:tcW w:w="6692" w:type="dxa"/>
            <w:gridSpan w:val="2"/>
          </w:tcPr>
          <w:p w:rsidR="00E22035" w:rsidRPr="004F4E3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3A">
              <w:rPr>
                <w:rFonts w:ascii="Times New Roman" w:hAnsi="Times New Roman" w:cs="Times New Roman"/>
                <w:b/>
                <w:sz w:val="24"/>
                <w:szCs w:val="24"/>
              </w:rPr>
              <w:t>Mentor: Božica Juras, dipl. oec.</w:t>
            </w:r>
          </w:p>
          <w:p w:rsidR="00E22035" w:rsidRPr="004F4E3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E22035" w:rsidRPr="004F4E3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Dioničko društvo 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Društvo s ograničenom odgovornošću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Poslovne funkcije i organizacijske jedinice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Organizacija i organizacijska struktura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Poslovna ideja i inicijativa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Menadžment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Menadžment ljudskih potencijala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Poduzetnička praksa i teorija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Obrt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OPG i slobodna zanimanja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Državne potpore i poduzetnička infrastruktura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Motivacija zaposlenika-plaća 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Financiranja pothvata tuđim kapitalom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Financiranje pothvata vlastitim kapitalom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Vizija, misija i strategija poslovanja kao preduvjet uspješnog poslovanja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Upravljanje poduzetničkim pothvatom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2596" w:type="dxa"/>
          </w:tcPr>
          <w:p w:rsidR="00E22035" w:rsidRPr="0067788A" w:rsidRDefault="00E22035" w:rsidP="00295F61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UČENICI MOGU I SAMI PREDLAGATI TEME PREMA VLASTITOM IZBORU U SKLADU S PROGRAMOM PODUZETNIŠTVA ZA EKONOMISTE</w:t>
            </w: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Prijave i informacije na e-mail bozica.juras@inet.hr</w:t>
            </w: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7448CB" w:rsidRPr="00DC74EB" w:rsidRDefault="007448CB" w:rsidP="007448CB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74E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DC74EB">
        <w:rPr>
          <w:rFonts w:ascii="Times New Roman" w:hAnsi="Times New Roman" w:cs="Times New Roman"/>
          <w:b/>
          <w:sz w:val="24"/>
          <w:szCs w:val="24"/>
          <w:lang w:val="pl-PL"/>
        </w:rPr>
        <w:t>Osnove ekonomije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7448CB" w:rsidRPr="00DC74EB" w:rsidTr="00C62BEA">
        <w:tc>
          <w:tcPr>
            <w:tcW w:w="6692" w:type="dxa"/>
            <w:gridSpan w:val="2"/>
          </w:tcPr>
          <w:p w:rsidR="007448CB" w:rsidRPr="00DC74EB" w:rsidRDefault="007448CB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Milanović</w:t>
            </w:r>
          </w:p>
          <w:p w:rsidR="007448CB" w:rsidRPr="00DC74EB" w:rsidRDefault="007448CB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Osnovni elementi ponude i potražnje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Potražnja i ponašanje potrošača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Proizvodni resursi i gospodarski rast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Proizvodnja i troškovi proizvodnje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Nejednakost dohotka i bogatstva  i razvijenost gospodarstva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Mjerenje ekonomske aktivnosti gospodarstva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Makroekonomski ciljevi i instrumenti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Gospodarski ciklusi i mogućnosti ekonomske politike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Ekonomske funkcije države, tržišne slabosti i dodatne regulacije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Sastavnice bruto domaćeg proizvoda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Agregatna ponuda, agregatna potražnja i makroekonomska ravnoteža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Raspodjela dohotka i nejednakost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Nezaposlenost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Inflacija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Međunarodna ekonomija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Gospodarski rast  i razvoj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F73AD8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Formiranje cijena na tržištu činitelja 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DC74EB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DC74E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Hrvatska ekonomska misao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CB" w:rsidRPr="001A4A34" w:rsidTr="00C62BEA">
        <w:tc>
          <w:tcPr>
            <w:tcW w:w="959" w:type="dxa"/>
          </w:tcPr>
          <w:p w:rsidR="007448CB" w:rsidRPr="00DC74EB" w:rsidRDefault="007448CB" w:rsidP="007448CB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7448CB" w:rsidRPr="007448CB" w:rsidRDefault="007448CB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48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Ograničenost ili rijetkost: temeljni ekonomski problemi</w:t>
            </w:r>
          </w:p>
        </w:tc>
        <w:tc>
          <w:tcPr>
            <w:tcW w:w="2596" w:type="dxa"/>
          </w:tcPr>
          <w:p w:rsidR="007448CB" w:rsidRPr="00DC74EB" w:rsidRDefault="007448CB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48CB" w:rsidRPr="001A4A34" w:rsidTr="00C62BEA">
        <w:tc>
          <w:tcPr>
            <w:tcW w:w="9288" w:type="dxa"/>
            <w:gridSpan w:val="3"/>
          </w:tcPr>
          <w:p w:rsidR="007448CB" w:rsidRPr="00DC74EB" w:rsidRDefault="007448CB" w:rsidP="00C62BE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Učenik/ca može predložiti  temu završnog rada po svom izboru. </w:t>
            </w:r>
          </w:p>
        </w:tc>
      </w:tr>
    </w:tbl>
    <w:p w:rsidR="007448CB" w:rsidRDefault="007448CB" w:rsidP="007448CB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73AD8" w:rsidRPr="00DC74EB" w:rsidRDefault="00F73AD8" w:rsidP="00F73AD8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74EB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Globalno poslovno okruženje</w:t>
      </w:r>
      <w:r w:rsidR="001A4A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(izborni)</w:t>
      </w:r>
    </w:p>
    <w:tbl>
      <w:tblPr>
        <w:tblStyle w:val="TableGrid"/>
        <w:tblW w:w="0" w:type="auto"/>
        <w:tblLook w:val="04A0"/>
      </w:tblPr>
      <w:tblGrid>
        <w:gridCol w:w="1101"/>
        <w:gridCol w:w="5591"/>
        <w:gridCol w:w="2596"/>
      </w:tblGrid>
      <w:tr w:rsidR="00F73AD8" w:rsidRPr="00DC74EB" w:rsidTr="00C62BEA">
        <w:tc>
          <w:tcPr>
            <w:tcW w:w="6692" w:type="dxa"/>
            <w:gridSpan w:val="2"/>
          </w:tcPr>
          <w:p w:rsidR="00F73AD8" w:rsidRPr="00DC74EB" w:rsidRDefault="00F73AD8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Milanović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D8" w:rsidRPr="00DC74EB" w:rsidTr="00C62BEA">
        <w:tc>
          <w:tcPr>
            <w:tcW w:w="1101" w:type="dxa"/>
          </w:tcPr>
          <w:p w:rsidR="00F73AD8" w:rsidRPr="00DC74EB" w:rsidRDefault="00F73AD8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591" w:type="dxa"/>
          </w:tcPr>
          <w:p w:rsidR="00F73AD8" w:rsidRPr="00DC74EB" w:rsidRDefault="00F73AD8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F73AD8" w:rsidRPr="00DC74EB" w:rsidTr="00C62BEA">
        <w:tc>
          <w:tcPr>
            <w:tcW w:w="1101" w:type="dxa"/>
          </w:tcPr>
          <w:p w:rsidR="00F73AD8" w:rsidRPr="00DC74EB" w:rsidRDefault="00F73AD8" w:rsidP="00F73AD8">
            <w:pPr>
              <w:pStyle w:val="ListParagraph"/>
              <w:numPr>
                <w:ilvl w:val="0"/>
                <w:numId w:val="18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91" w:type="dxa"/>
          </w:tcPr>
          <w:p w:rsidR="00F73AD8" w:rsidRPr="00DC74EB" w:rsidRDefault="00F73AD8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Povijesni razvoj globalizacije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3AD8" w:rsidRPr="00DC74EB" w:rsidTr="00C62BEA">
        <w:tc>
          <w:tcPr>
            <w:tcW w:w="1101" w:type="dxa"/>
          </w:tcPr>
          <w:p w:rsidR="00F73AD8" w:rsidRPr="00DC74EB" w:rsidRDefault="00F73AD8" w:rsidP="00F73AD8">
            <w:pPr>
              <w:pStyle w:val="ListParagraph"/>
              <w:numPr>
                <w:ilvl w:val="0"/>
                <w:numId w:val="18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91" w:type="dxa"/>
          </w:tcPr>
          <w:p w:rsidR="00F73AD8" w:rsidRPr="00DC74EB" w:rsidRDefault="00F73AD8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Dimenzije globalizacije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D8" w:rsidRPr="00DC74EB" w:rsidTr="00C62BEA">
        <w:tc>
          <w:tcPr>
            <w:tcW w:w="1101" w:type="dxa"/>
          </w:tcPr>
          <w:p w:rsidR="00F73AD8" w:rsidRPr="00DC74EB" w:rsidRDefault="00F73AD8" w:rsidP="00F73AD8">
            <w:pPr>
              <w:pStyle w:val="ListParagraph"/>
              <w:numPr>
                <w:ilvl w:val="0"/>
                <w:numId w:val="18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91" w:type="dxa"/>
          </w:tcPr>
          <w:p w:rsidR="00F73AD8" w:rsidRPr="00DC74EB" w:rsidRDefault="00F73AD8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Rezultati globalizacijskih aktivnosti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3AD8" w:rsidRPr="00DC74EB" w:rsidTr="00C62BEA">
        <w:tc>
          <w:tcPr>
            <w:tcW w:w="1101" w:type="dxa"/>
          </w:tcPr>
          <w:p w:rsidR="00F73AD8" w:rsidRPr="00DC74EB" w:rsidRDefault="00F73AD8" w:rsidP="00F73AD8">
            <w:pPr>
              <w:pStyle w:val="ListParagraph"/>
              <w:numPr>
                <w:ilvl w:val="0"/>
                <w:numId w:val="18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91" w:type="dxa"/>
          </w:tcPr>
          <w:p w:rsidR="00F73AD8" w:rsidRPr="00DC74EB" w:rsidRDefault="00F73AD8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Multikulturalno okruženje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D8" w:rsidRPr="00DC74EB" w:rsidTr="00C62BEA">
        <w:tc>
          <w:tcPr>
            <w:tcW w:w="1101" w:type="dxa"/>
          </w:tcPr>
          <w:p w:rsidR="00F73AD8" w:rsidRPr="00DC74EB" w:rsidRDefault="00F73AD8" w:rsidP="00F73AD8">
            <w:pPr>
              <w:pStyle w:val="ListParagraph"/>
              <w:numPr>
                <w:ilvl w:val="0"/>
                <w:numId w:val="18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91" w:type="dxa"/>
          </w:tcPr>
          <w:p w:rsidR="00F73AD8" w:rsidRPr="00DC74EB" w:rsidRDefault="00F73AD8" w:rsidP="00C62B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Hrvatska i globalizacija</w:t>
            </w:r>
          </w:p>
        </w:tc>
        <w:tc>
          <w:tcPr>
            <w:tcW w:w="2596" w:type="dxa"/>
          </w:tcPr>
          <w:p w:rsidR="00F73AD8" w:rsidRPr="00DC74EB" w:rsidRDefault="00F73AD8" w:rsidP="00C62BEA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73AD8" w:rsidRPr="001A4A34" w:rsidTr="00C62BEA">
        <w:tc>
          <w:tcPr>
            <w:tcW w:w="9288" w:type="dxa"/>
            <w:gridSpan w:val="3"/>
          </w:tcPr>
          <w:p w:rsidR="00F73AD8" w:rsidRPr="00DC74EB" w:rsidRDefault="00F73AD8" w:rsidP="00C62BE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Učenik/ca može predložiti  temu završnog rada po svom izboru. </w:t>
            </w: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Marketing</w:t>
      </w:r>
    </w:p>
    <w:tbl>
      <w:tblPr>
        <w:tblStyle w:val="TableGrid"/>
        <w:tblW w:w="0" w:type="auto"/>
        <w:tblLook w:val="04A0"/>
      </w:tblPr>
      <w:tblGrid>
        <w:gridCol w:w="823"/>
        <w:gridCol w:w="5658"/>
        <w:gridCol w:w="2807"/>
      </w:tblGrid>
      <w:tr w:rsidR="00E22035" w:rsidRPr="0067788A" w:rsidTr="00295F61">
        <w:tc>
          <w:tcPr>
            <w:tcW w:w="6481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Bernardica Šušak, univ.spec.oec.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Globalni  marketing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Ekološki  marketing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Istraživanje tržišta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Segmentacija tržišta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F73AD8">
        <w:trPr>
          <w:trHeight w:val="58"/>
        </w:trPr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Kvaliteta proizvoda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Marka proizvoda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Razvoj i životni ciklus proizvoda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Društveno odgovorni marketing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Primarne promocijske aktivnosti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Sekundarne promocijske aktivnosti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Prodaja i distribucija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Ponašanje potrošača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Odrednice marketinga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23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Slobodna tema na prijedlog učenika_____________________________</w:t>
            </w:r>
          </w:p>
        </w:tc>
        <w:tc>
          <w:tcPr>
            <w:tcW w:w="280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Statistika</w:t>
      </w:r>
    </w:p>
    <w:tbl>
      <w:tblPr>
        <w:tblStyle w:val="TableGrid"/>
        <w:tblW w:w="0" w:type="auto"/>
        <w:tblLook w:val="04A0"/>
      </w:tblPr>
      <w:tblGrid>
        <w:gridCol w:w="866"/>
        <w:gridCol w:w="4316"/>
        <w:gridCol w:w="4106"/>
      </w:tblGrid>
      <w:tr w:rsidR="00E22035" w:rsidRPr="0067788A" w:rsidTr="00295F61">
        <w:tc>
          <w:tcPr>
            <w:tcW w:w="5182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Bernardica Šušak, univ.spec.oec.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3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3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Istraživanje pojava metodom ispitivanja</w:t>
            </w: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3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Prikazivanje pojava – tabelarno i grafički</w:t>
            </w: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3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Srednje vrijednosti – primjena</w:t>
            </w: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3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Satatistička obrada vremenskih nizova</w:t>
            </w: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3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Slobodna tema</w:t>
            </w:r>
          </w:p>
        </w:tc>
        <w:tc>
          <w:tcPr>
            <w:tcW w:w="410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Upravljanje prodajom</w:t>
      </w:r>
    </w:p>
    <w:tbl>
      <w:tblPr>
        <w:tblStyle w:val="TableGrid"/>
        <w:tblW w:w="0" w:type="auto"/>
        <w:tblLook w:val="04A0"/>
      </w:tblPr>
      <w:tblGrid>
        <w:gridCol w:w="942"/>
        <w:gridCol w:w="4470"/>
        <w:gridCol w:w="3876"/>
      </w:tblGrid>
      <w:tr w:rsidR="00E22035" w:rsidRPr="0067788A" w:rsidTr="00295F61">
        <w:tc>
          <w:tcPr>
            <w:tcW w:w="5412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Tomislav Jurič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</w:t>
            </w: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Distribucijski kanali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proces kupovanja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Razvrstavanje kupaca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Pristup kupcu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upravljanje prodajnim timom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Motivacija u prodaji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Unapređenje prodaje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Telemarketing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Elektornička prodaja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E22035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20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Oblici strategije uspostavljanje poslovnih odnosa</w:t>
            </w:r>
          </w:p>
        </w:tc>
        <w:tc>
          <w:tcPr>
            <w:tcW w:w="3876" w:type="dxa"/>
          </w:tcPr>
          <w:p w:rsidR="00E22035" w:rsidRPr="00E22035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Prodajne vještine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Poslovna logistika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42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slobodna tema</w:t>
            </w:r>
          </w:p>
        </w:tc>
        <w:tc>
          <w:tcPr>
            <w:tcW w:w="3876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Informatika</w:t>
      </w:r>
    </w:p>
    <w:tbl>
      <w:tblPr>
        <w:tblStyle w:val="TableGrid"/>
        <w:tblW w:w="9288" w:type="dxa"/>
        <w:tblLook w:val="04A0"/>
      </w:tblPr>
      <w:tblGrid>
        <w:gridCol w:w="866"/>
        <w:gridCol w:w="4325"/>
        <w:gridCol w:w="4097"/>
      </w:tblGrid>
      <w:tr w:rsidR="00E22035" w:rsidRPr="001A4A34" w:rsidTr="00295F61">
        <w:tc>
          <w:tcPr>
            <w:tcW w:w="5191" w:type="dxa"/>
            <w:gridSpan w:val="2"/>
          </w:tcPr>
          <w:p w:rsidR="00E22035" w:rsidRPr="0067788A" w:rsidRDefault="00E22035" w:rsidP="00295F61">
            <w:pPr>
              <w:pStyle w:val="nospacing"/>
              <w:spacing w:before="0" w:beforeAutospacing="0" w:after="0" w:afterAutospacing="0" w:line="276" w:lineRule="auto"/>
              <w:rPr>
                <w:rStyle w:val="apple-style-span"/>
                <w:b/>
                <w:bCs/>
              </w:rPr>
            </w:pPr>
            <w:r w:rsidRPr="0067788A">
              <w:rPr>
                <w:rStyle w:val="apple-style-span"/>
                <w:b/>
                <w:bCs/>
              </w:rPr>
              <w:t>Mentor: Ante Jurić, dipl.inf.</w:t>
            </w:r>
          </w:p>
          <w:p w:rsidR="00E22035" w:rsidRPr="0067788A" w:rsidRDefault="00E22035" w:rsidP="00295F61">
            <w:pPr>
              <w:pStyle w:val="nospacing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4097" w:type="dxa"/>
          </w:tcPr>
          <w:p w:rsidR="00E22035" w:rsidRPr="0067788A" w:rsidRDefault="00E22035" w:rsidP="00295F61">
            <w:pPr>
              <w:pStyle w:val="nospacing"/>
              <w:spacing w:before="0" w:beforeAutospacing="0" w:after="0" w:afterAutospacing="0" w:line="276" w:lineRule="auto"/>
              <w:rPr>
                <w:rStyle w:val="apple-style-span"/>
                <w:b/>
                <w:bCs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3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 računala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1A4A34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Sigurnost i zaštita na internetu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Elektronička trgovina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 bankarstvo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 načini plaćanja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Maligni programi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osobnih računala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Skupno pismo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Elektronički marketing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servisi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Windowsa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mobitela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Baze podataka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PowerPointa u poslovanju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Excela u poslovanju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Accessa u poslovanju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Osnovi algoritamski postupci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1A4A34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Web dizajn - HTML i CSS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mreže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Multimedija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3D printeri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Linux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25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 po izboru</w:t>
            </w:r>
          </w:p>
        </w:tc>
        <w:tc>
          <w:tcPr>
            <w:tcW w:w="409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Informatika</w:t>
      </w:r>
    </w:p>
    <w:tbl>
      <w:tblPr>
        <w:tblStyle w:val="TableGrid"/>
        <w:tblW w:w="9288" w:type="dxa"/>
        <w:tblLook w:val="04A0"/>
      </w:tblPr>
      <w:tblGrid>
        <w:gridCol w:w="862"/>
        <w:gridCol w:w="4416"/>
        <w:gridCol w:w="4010"/>
      </w:tblGrid>
      <w:tr w:rsidR="00E22035" w:rsidRPr="0067788A" w:rsidTr="00295F61">
        <w:tc>
          <w:tcPr>
            <w:tcW w:w="5278" w:type="dxa"/>
            <w:gridSpan w:val="2"/>
          </w:tcPr>
          <w:p w:rsidR="00E22035" w:rsidRPr="0067788A" w:rsidRDefault="00E22035" w:rsidP="00295F61">
            <w:pPr>
              <w:pStyle w:val="nospacing"/>
              <w:spacing w:before="0" w:beforeAutospacing="0" w:after="0" w:afterAutospacing="0" w:line="276" w:lineRule="auto"/>
              <w:rPr>
                <w:rStyle w:val="apple-style-span"/>
                <w:b/>
                <w:bCs/>
              </w:rPr>
            </w:pPr>
            <w:r w:rsidRPr="0067788A">
              <w:rPr>
                <w:rStyle w:val="apple-style-span"/>
                <w:b/>
                <w:bCs/>
              </w:rPr>
              <w:t>Mentor: Tomislav Gal, dipl.ing.el</w:t>
            </w:r>
          </w:p>
          <w:p w:rsidR="00E22035" w:rsidRPr="0067788A" w:rsidRDefault="00E22035" w:rsidP="00295F61">
            <w:pPr>
              <w:pStyle w:val="nospacing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4010" w:type="dxa"/>
          </w:tcPr>
          <w:p w:rsidR="00E22035" w:rsidRPr="0067788A" w:rsidRDefault="00E22035" w:rsidP="00295F61">
            <w:pPr>
              <w:pStyle w:val="nospacing"/>
              <w:spacing w:before="0" w:beforeAutospacing="0" w:after="0" w:afterAutospacing="0" w:line="276" w:lineRule="auto"/>
              <w:rPr>
                <w:rStyle w:val="apple-style-span"/>
                <w:b/>
                <w:bCs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41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bežičnih mreža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Pametna kuća (Smart Home)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Android OS operacijski sustav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iOS operacijski sustav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1A4A34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Optimizacija web stranica za tražilice (SEO)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1A4A34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Zdravstveni problemi i posljedice rada s računalom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Google dokumenti vs. MS Office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Bežične mreže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1A4A34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Pametni automobili – budućnost na cesti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1A4A34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Pohrana podataka na online servisima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 oglašavanje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Memorije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Kripto valute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Piratstvo u virtualnom svijetu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Facebook – profil današnjeg društva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 – ovisnost novog doba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1A4A34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Video igre prednosti i nedostaci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1A4A34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Zaštita privatnosti osobnih podataka na internetu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Virtualno nasilje (cyberbullying)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razvoj mobilnih uređaja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035" w:rsidRPr="0067788A" w:rsidTr="00295F61">
        <w:tc>
          <w:tcPr>
            <w:tcW w:w="862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16" w:type="dxa"/>
            <w:vAlign w:val="bottom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 po izboru</w:t>
            </w:r>
          </w:p>
        </w:tc>
        <w:tc>
          <w:tcPr>
            <w:tcW w:w="401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Marketing usluga</w:t>
      </w:r>
    </w:p>
    <w:tbl>
      <w:tblPr>
        <w:tblStyle w:val="TableGrid"/>
        <w:tblW w:w="0" w:type="auto"/>
        <w:tblLook w:val="04A0"/>
      </w:tblPr>
      <w:tblGrid>
        <w:gridCol w:w="867"/>
        <w:gridCol w:w="4762"/>
        <w:gridCol w:w="3659"/>
      </w:tblGrid>
      <w:tr w:rsidR="00E22035" w:rsidRPr="0067788A" w:rsidTr="00295F61">
        <w:tc>
          <w:tcPr>
            <w:tcW w:w="5629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Vesna Šimić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 .</w:t>
            </w: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Važnost usluga u tržišnom gospodarstvu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Kvaliteta usluge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Interaktivni  marketing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Elementi marketing miksa kod pružatelja usluga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Značenje marke na tržištu usluga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u bankarstvu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u osiguranju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u turizmu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u ugostiteljstvu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u telekomunikacijama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u izdavaštvu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usluga neprofitnih organizacija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promicanje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edru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tvenih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ciljeva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podru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Hrvatskoj</w:t>
            </w:r>
          </w:p>
        </w:tc>
        <w:tc>
          <w:tcPr>
            <w:tcW w:w="3659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promicanje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edru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tvenih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ciljeva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podru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upanije</w:t>
            </w:r>
          </w:p>
        </w:tc>
        <w:tc>
          <w:tcPr>
            <w:tcW w:w="3659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Specifična obilježja usluge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Odnos pružatelja usluga i korisnika usluge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Zadovoljstvo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avanje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nezadovoljstva</w:t>
            </w:r>
          </w:p>
        </w:tc>
        <w:tc>
          <w:tcPr>
            <w:tcW w:w="3659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Planiranje i razvoj novih usluga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Promocija usluge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Proces pružanja usluge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Osobe uključene u proces pružanja i korištenja uslugom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 pružanja usluge po izboru učenika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1A4A34" w:rsidTr="00295F61">
        <w:tc>
          <w:tcPr>
            <w:tcW w:w="86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Slobodna tema po izboru učenika</w:t>
            </w:r>
          </w:p>
        </w:tc>
        <w:tc>
          <w:tcPr>
            <w:tcW w:w="36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Predmet: Osnove turizma</w:t>
      </w:r>
    </w:p>
    <w:tbl>
      <w:tblPr>
        <w:tblStyle w:val="TableGrid"/>
        <w:tblW w:w="0" w:type="auto"/>
        <w:tblLook w:val="04A0"/>
      </w:tblPr>
      <w:tblGrid>
        <w:gridCol w:w="1101"/>
        <w:gridCol w:w="4711"/>
        <w:gridCol w:w="3476"/>
      </w:tblGrid>
      <w:tr w:rsidR="00E22035" w:rsidRPr="0067788A" w:rsidTr="00295F61">
        <w:tc>
          <w:tcPr>
            <w:tcW w:w="5812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Vesna Šimić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Povijesni razvoj turizma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20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Klasifikacija turista prema Svjetskoj turističkoj organizaciji</w:t>
            </w:r>
          </w:p>
        </w:tc>
        <w:tc>
          <w:tcPr>
            <w:tcW w:w="3476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Vrste turizma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Ruralni turizam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Specifični oblici turizma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Turističke potrebe i motivi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Turistička ponuda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Turistička potražnja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Turistički posrednici i organizacije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Turistički emitivna i receptivna tržišta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Turistička destinacija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Turistička destinacija u RH po izboru učenika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Turističke usluge i proizvodi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Radna snaga u turizmu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Osnovna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obilje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upanije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</w:p>
        </w:tc>
        <w:tc>
          <w:tcPr>
            <w:tcW w:w="3476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Proces razvijanja turističkog prometa i turistički prostor Republike Hrvatske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Raznolikost turističke ponude i specifični oblici turizma Republike Hrvatske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Globalna konkurentnost i pozicija Republike Hrvatske u globalnim turističkim kretanjima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razvojem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kih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destinacja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gradu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upaniji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Hrvatskoj</w:t>
            </w:r>
          </w:p>
        </w:tc>
        <w:tc>
          <w:tcPr>
            <w:tcW w:w="3476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kvalitetom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</w:p>
        </w:tc>
        <w:tc>
          <w:tcPr>
            <w:tcW w:w="3476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Obilje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potra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gradu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upaniji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Hrvatskoj</w:t>
            </w:r>
          </w:p>
        </w:tc>
        <w:tc>
          <w:tcPr>
            <w:tcW w:w="3476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Obilje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turisti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potro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Hrvatskoj</w:t>
            </w:r>
          </w:p>
        </w:tc>
        <w:tc>
          <w:tcPr>
            <w:tcW w:w="3476" w:type="dxa"/>
          </w:tcPr>
          <w:p w:rsidR="00E22035" w:rsidRPr="00E22035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2035" w:rsidRPr="001A4A34" w:rsidTr="00295F61">
        <w:tc>
          <w:tcPr>
            <w:tcW w:w="1101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Slobodna tema po izboru ucenika</w:t>
            </w:r>
          </w:p>
        </w:tc>
        <w:tc>
          <w:tcPr>
            <w:tcW w:w="347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Bankarstvo i osiguranje</w:t>
      </w:r>
    </w:p>
    <w:tbl>
      <w:tblPr>
        <w:tblStyle w:val="TableGrid"/>
        <w:tblW w:w="0" w:type="auto"/>
        <w:tblLook w:val="04A0"/>
      </w:tblPr>
      <w:tblGrid>
        <w:gridCol w:w="877"/>
        <w:gridCol w:w="4556"/>
        <w:gridCol w:w="3855"/>
      </w:tblGrid>
      <w:tr w:rsidR="00E22035" w:rsidRPr="0067788A" w:rsidTr="00295F61">
        <w:tc>
          <w:tcPr>
            <w:tcW w:w="5433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mr. sc. Nikola Hrehorović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 br.</w:t>
            </w: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1A4A34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Novac – jučer, danas i sutra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Hrvatski bankarski sustav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Internetsko i mobilno bankarstvo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Depoziti građana (a vista, oročeni, stambena štednja)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Kreditni poslovi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Tekući račun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Žiro račun (kunski i devizni)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Kartice – kartično poslovanje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Blagajničko poslovanje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Obvezno osiguranje od automobilske odgovornosti 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1A4A34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Osiguranje od požara i drugih opasnosti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Osiguranje kućanstva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Životno osiguranje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877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Tema po izboru učenika u dogovoru s mentorom</w:t>
            </w:r>
          </w:p>
        </w:tc>
        <w:tc>
          <w:tcPr>
            <w:tcW w:w="385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Bankarstvo i osiguranje</w:t>
      </w:r>
    </w:p>
    <w:tbl>
      <w:tblPr>
        <w:tblStyle w:val="TableGrid"/>
        <w:tblW w:w="0" w:type="auto"/>
        <w:tblLook w:val="04A0"/>
      </w:tblPr>
      <w:tblGrid>
        <w:gridCol w:w="959"/>
        <w:gridCol w:w="4347"/>
        <w:gridCol w:w="3982"/>
      </w:tblGrid>
      <w:tr w:rsidR="00E22035" w:rsidRPr="0067788A" w:rsidTr="00295F61">
        <w:tc>
          <w:tcPr>
            <w:tcW w:w="5306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dipl.oec. Domagoj Lučić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5306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Oročeni depoziti građana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Značenje i obilježja novca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Hrvatski bankarski sustav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Vrste suvremenog novca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Tekući račun građana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Kunski i devizni žiro računi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Krediti 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Kreditni rizici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Kartično poslovanje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Trajni nalozi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Mjenjački poslovi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Internetsko i mobilno bankarstvo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Skupine i vrste osiguranja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1A4A34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Obavezno osiguranje od automobilske </w:t>
            </w: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odgovornosti (AO)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Kasko osiguranje cestovnih motornih vozila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Osiguranje kućanstva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Osiguranje od provalne krađe i razbojstava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Polica obiteljski paket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Poduzetnički paket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Osiguranje osoba od posljedica nezgode pri i izvan redovnog zanimanja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Osiguranje od profesionalne odgovornosti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Zdravstveno putno osiguranje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Stambena štednja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Životno osiguranje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Dječja štednja 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 po izboru učenika u dogovoru s mentorom</w:t>
            </w:r>
          </w:p>
        </w:tc>
        <w:tc>
          <w:tcPr>
            <w:tcW w:w="398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Tržište kapitala</w:t>
      </w:r>
    </w:p>
    <w:tbl>
      <w:tblPr>
        <w:tblStyle w:val="TableGrid"/>
        <w:tblW w:w="0" w:type="auto"/>
        <w:tblLook w:val="04A0"/>
      </w:tblPr>
      <w:tblGrid>
        <w:gridCol w:w="846"/>
        <w:gridCol w:w="4450"/>
        <w:gridCol w:w="3992"/>
      </w:tblGrid>
      <w:tr w:rsidR="00E22035" w:rsidRPr="0067788A" w:rsidTr="00295F61">
        <w:tc>
          <w:tcPr>
            <w:tcW w:w="5296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mr. sc. Nikola Hrehorović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4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 br.</w:t>
            </w: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Dionice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Hrvatsko tržište kapitala – Zagrebačka burza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Investicijska (brokerska) društva 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Investicijski fondovi 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Hrvatska agencija za nadzor financijskih usluga (HANFA)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Središnje klirinško depozitarno društvo (SKDD)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Mirovinski fondovi 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Trgovanje dionicama na Zagrebačkoj burzi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Burzovni slomovi i burzovne krize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84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Tema po izboru učenika u dogovoru s mentorom</w:t>
            </w:r>
          </w:p>
        </w:tc>
        <w:tc>
          <w:tcPr>
            <w:tcW w:w="3992" w:type="dxa"/>
          </w:tcPr>
          <w:p w:rsidR="00E22035" w:rsidRPr="0067788A" w:rsidRDefault="00E22035" w:rsidP="00295F61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Tržište kapitala</w:t>
      </w:r>
    </w:p>
    <w:tbl>
      <w:tblPr>
        <w:tblStyle w:val="TableGrid"/>
        <w:tblW w:w="0" w:type="auto"/>
        <w:tblLook w:val="04A0"/>
      </w:tblPr>
      <w:tblGrid>
        <w:gridCol w:w="1036"/>
        <w:gridCol w:w="4235"/>
        <w:gridCol w:w="4017"/>
      </w:tblGrid>
      <w:tr w:rsidR="00E22035" w:rsidRPr="0067788A" w:rsidTr="00295F61">
        <w:tc>
          <w:tcPr>
            <w:tcW w:w="5271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dipl.oec. Domagoj Lučić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Red.br.</w:t>
            </w: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Financijsko tržište u RH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Tržište novca u RH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Obveznice 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Svjetske burze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HANFA –Hrvatska agencija za nadzor financijskih usluga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Burzovni slomovi i burzovne krize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Središnje klirinško depozitno društvo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Brokerska društva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Investicijski fondovi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Mirovinski fondovi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6" w:type="dxa"/>
          </w:tcPr>
          <w:p w:rsidR="00E22035" w:rsidRPr="0067788A" w:rsidRDefault="00E22035" w:rsidP="00295F6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3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 po izboru učenika u dogovoru s mentorom</w:t>
            </w:r>
          </w:p>
        </w:tc>
        <w:tc>
          <w:tcPr>
            <w:tcW w:w="401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Računovodstvo</w:t>
      </w:r>
    </w:p>
    <w:tbl>
      <w:tblPr>
        <w:tblStyle w:val="TableGrid"/>
        <w:tblW w:w="0" w:type="auto"/>
        <w:tblLook w:val="04A0"/>
      </w:tblPr>
      <w:tblGrid>
        <w:gridCol w:w="1038"/>
        <w:gridCol w:w="4594"/>
        <w:gridCol w:w="3656"/>
      </w:tblGrid>
      <w:tr w:rsidR="00E22035" w:rsidRPr="0067788A" w:rsidTr="00295F61">
        <w:tc>
          <w:tcPr>
            <w:tcW w:w="5632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Anđelka Lozić , dipl.oec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6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Red.br.</w:t>
            </w:r>
          </w:p>
        </w:tc>
        <w:tc>
          <w:tcPr>
            <w:tcW w:w="4594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Platni promet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Evidencija novčanih sredstava  u trgovačkom društvu 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  <w:vAlign w:val="center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Pribavljanje i otuđivanje dugotrajne imovine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  <w:vAlign w:val="center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Evidencija biološke imovine 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Kratkotrajna  financijska imovina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Dionice 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Potraživanja  ( od kupaca , države , zaposlenih i ostala potraživanja)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Kratkoročne obveze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Kratkotrajna materijalna  imovina -zalihe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Troškovi poslovanja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Amortizacija 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Vremenska razgraničenja 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Analitička evidencija proizvodnje i gotovih proizvoda 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Obračun proizvodnje i gotovih proizvoda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Porez na dodanu vrijednost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Leazing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Prihodi, rashodi i financijski rezultat u trgovačkim poduzećima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Financijski izvještaji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Prijava poreza na dohodak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Knjigovodstveno praćenje robe u trgovini na veliko i  malo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Vrednovanje zaliha i metode utroška sirovina i materijala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Plaće (obračun, isprave i knjiženja)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Računovodstvo trgovačkih poduzeća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Računovodstvo fizičkih osoba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pStyle w:val="NoSpacing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Slobodne teme po izboru učenika</w:t>
            </w:r>
          </w:p>
        </w:tc>
        <w:tc>
          <w:tcPr>
            <w:tcW w:w="3656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Vježbenička tvrtka</w:t>
      </w:r>
    </w:p>
    <w:tbl>
      <w:tblPr>
        <w:tblStyle w:val="TableGrid"/>
        <w:tblW w:w="0" w:type="auto"/>
        <w:tblLook w:val="04A0"/>
      </w:tblPr>
      <w:tblGrid>
        <w:gridCol w:w="1038"/>
        <w:gridCol w:w="4593"/>
        <w:gridCol w:w="3657"/>
      </w:tblGrid>
      <w:tr w:rsidR="00E22035" w:rsidRPr="0067788A" w:rsidTr="00295F61">
        <w:tc>
          <w:tcPr>
            <w:tcW w:w="5631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Spomenka Crnoja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Postupak osnivanje d.o.o. - vježbeničke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rada po odjelima u vježbeničkoj tvrtci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 strategije do ciljeva vježbeničke tvrtke – misija i vizija i ciljevi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Postupak zapošljavanje djelatnika u trgovačkom društvu - vježbeničkoj tvrtci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Izrada hodograma dokumenata u vježbeničkoj tvrtki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Organiziranje i vođenje  poslovnih sastanaka u vježbeničkoj tvrtci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Poslovna etika i poslovni bonton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point prezentacija vježbeničke tvrtke „x“ – povijest, djelatnost, vizija, misija ciljevi,djelatnost,  organizacijska struktura, organizacija rada i opisi radnih  mjesta 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Komunikacija u tvrtki kao element organizacijske kulture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Tijek poslovnih komunikacija od upita do plaćanja preko središnjeg ureda vježbeničkih tvrtki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Poslovni plan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Marketinški plan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Odjel nabave i  skladišta u vježbeničkoj tvrtci, te istraživanje tržišta nabave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Odjel prodaje i marketinga u vježbeničkoj tvrtci, te istraživanje tržišta prodaje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Kupoprodajni ugovor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Poslovno-propaganda sredstva i nositelji ekonomske promidžbe u vježbeničkoj tvrtci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Početna bilanca, otvaranje poslovnih knjiga, te osnovne i  pomoćne poslovne knjige 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 (knjiženje) poslova nabave u vježbeničkoj tvrtci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Evidencija (knjiženje) poslova prodaje u vježbeničkoj tvrtci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i knjiženje plaća u vježbeničkog tvrtci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temeljnih financijskih izvješća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Izrada web stranice tvrtke „x“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Prezentacijske vještine, te prezentacija asortimana vježbeničke tvrtke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Poslovna ideja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38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3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Slobodna tema </w:t>
            </w:r>
          </w:p>
        </w:tc>
        <w:tc>
          <w:tcPr>
            <w:tcW w:w="365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Vježbenička tvrtka</w:t>
      </w:r>
    </w:p>
    <w:tbl>
      <w:tblPr>
        <w:tblStyle w:val="TableGrid"/>
        <w:tblW w:w="0" w:type="auto"/>
        <w:tblLook w:val="04A0"/>
      </w:tblPr>
      <w:tblGrid>
        <w:gridCol w:w="1051"/>
        <w:gridCol w:w="4696"/>
        <w:gridCol w:w="3541"/>
      </w:tblGrid>
      <w:tr w:rsidR="00E22035" w:rsidRPr="0067788A" w:rsidTr="00295F61">
        <w:tc>
          <w:tcPr>
            <w:tcW w:w="5747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JelicaParadžik-Lazarević, dipl.oec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Postupak osnivanjed.o.o. – vježbeničke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Organizacija rada po odjelima u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 strategije do ciljeva vježbeničke tvrtke – misija i vizija i ciljevi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zapošljavanja djelatnika u trgovačkom društvu –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Izrada hodograma dokumenata u vježbeničkojtvrtki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Organiziranje i vođenje poslovnih sastanaka u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Poslovna etika i poslovni bonton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Power point prezentacija vježbeničke tvrtke „x“ – povijest, djelatnost, vizija, misija ciljevi,djelatnost,  organizacijska struktura, organizacija rada i opisi radnih mjesta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Komunikacija u tvrtki kao element organizacijske kulture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Tijek poslovnih komunikacija od upita do plaćanja preko središnjeg ureda vježbeničkih tvrtki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Poslovni plan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Marketinški plan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Odjel nabave i skladišta u vježbeničkoj tvrtci, te istraživanje tržišta nabave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Odjel prodaje i marketinga u vježbeničkoj tvrtci, te istraživanje tržišta prodaje 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Kupoprodajni  ugovor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Poslovno-propagandasredstva i nositelji ekonomske promidžbe u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Početna bilanca,otvaranje poslovnih knjiga, te osnovne i pomoćne poslovne knjige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 (knjiženje)poslova nabave u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 (knjiženje) poslova prodaje u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 i knjiženje plaća u vježbeničkoj tvrtci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temeljnih financijskih izvješća 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web stranicetvrtke „x“ 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Prezentacijske vještine, te prezentacija asortimana vježbeničk etvrtke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Poslovna ideja, te swot analiza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105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96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Slobodna   tema</w:t>
            </w:r>
          </w:p>
        </w:tc>
        <w:tc>
          <w:tcPr>
            <w:tcW w:w="3541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UČENICI MOGU I SAMI PREDLAGATI TEME PREMA VLASTITOM IZBORU U SKLADU S PROGRAMOM  VJEŽBENIČKE TVRTKE  ZA EKONOMISTE</w:t>
            </w: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Prijave i informacije na e-mail: </w:t>
            </w:r>
            <w:hyperlink r:id="rId5" w:history="1">
              <w:r w:rsidRPr="0067788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pl-PL"/>
                </w:rPr>
                <w:t>jparadziklazarevic@gmail.com</w:t>
              </w:r>
            </w:hyperlink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ili u školi osobno </w:t>
            </w: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Društveno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odgovorno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poslovanje</w:t>
      </w:r>
    </w:p>
    <w:tbl>
      <w:tblPr>
        <w:tblStyle w:val="TableGrid"/>
        <w:tblW w:w="0" w:type="auto"/>
        <w:tblLook w:val="04A0"/>
      </w:tblPr>
      <w:tblGrid>
        <w:gridCol w:w="959"/>
        <w:gridCol w:w="4762"/>
        <w:gridCol w:w="3567"/>
      </w:tblGrid>
      <w:tr w:rsidR="00E22035" w:rsidRPr="0067788A" w:rsidTr="00295F61">
        <w:tc>
          <w:tcPr>
            <w:tcW w:w="5721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JelicaParadžik-Lazarević, dipl.oec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Ime i prezime učenika</w:t>
            </w: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</w:t>
            </w: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Razvoj koncepcije  društveno odgovornog poslovanja, te koristi od društveno odgovornog poslovanja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Ljudska prava u radnoj okolini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Sloboda udruživanja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Društveno odgovorno poslovanje i    održivi razvoj  - zaštita okoliša 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Sustav upravljanja okolišem u poslovnoj organizaciji – održivi oblici proizvodnje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Društveno odgovorno poslovanje i odnosi s lokalnom zajednicom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Sponzorstvo i donacije razlike i sličnosti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Marketing za opće dobro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 Zaštita  prava  potrošača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Primjena društveno odgovornog poslovanja u Republici Hrvatskoj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Primjeri dobre prakse društveno odgovornog poslovanja u hrvatskim poduzećima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Poslovna etika  I etički kodeks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Oblici neodgovornog   ponašanja u upravljanju ljudskim potencijalima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Sukobi nteresa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Volonterstvo u zajednici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Socijalni kapital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Antikorupcija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Praktični primjer primjene DOP-a u RH 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Slobodna tema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NoSpacing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UČENICI MOGU I SAMI PREDLAGATI TEME PREMA VLASTITOM IZBORU U SKLADU S PROGRAMOM  DRUŠTVENO ODGOVORNOG POSLOVANJA  ZA EKONOMISTE</w:t>
            </w: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Prijave i informacije na e-mail: </w:t>
            </w:r>
            <w:hyperlink r:id="rId6" w:history="1">
              <w:r w:rsidRPr="0067788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pl-PL"/>
                </w:rPr>
                <w:t>jparadziklazarevic@gmail.com</w:t>
              </w:r>
            </w:hyperlink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ili u školi osobno </w:t>
            </w: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Komunikacijsko prezentacijeske vještine</w:t>
      </w:r>
    </w:p>
    <w:tbl>
      <w:tblPr>
        <w:tblStyle w:val="TableGrid"/>
        <w:tblW w:w="0" w:type="auto"/>
        <w:tblLook w:val="04A0"/>
      </w:tblPr>
      <w:tblGrid>
        <w:gridCol w:w="959"/>
        <w:gridCol w:w="4762"/>
        <w:gridCol w:w="3567"/>
      </w:tblGrid>
      <w:tr w:rsidR="00E22035" w:rsidRPr="0067788A" w:rsidTr="00295F61">
        <w:tc>
          <w:tcPr>
            <w:tcW w:w="5721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JelicaParadžik-Lazarević, dipl.oec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</w:t>
            </w: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Usmena komunikacija.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Poslovno pregovaranje.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Poslovni sastanak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Neverbalna komunikacija i neverbalna komunikacija poslovne organizacije.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Neverbalna komunikacija, kinetičko i proksemičko znakovlje.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Govorna prezentacija te primjena vještina u suvremenom poslovanju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Prezentiranje  (cilj, faze, struktura, vrste i osobine prezentera)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Prezentacija u Microsoft PowerPointu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Kultura poslovne organizacije i njezini čimbenici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Poslovni bonton (predstavljanje, upoznavanje, komuniciranje).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Uredsko poslovanje, uredski bonton, darovi, poslovna putovanja i norme ponašanja u poslovnom komuniciranju.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Poslovna etika, načela i etički kodeks.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Slušanje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Elementi grafičkog dizajna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Telefonska prezentacija i prodaja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Međukulturna komunikacija u međukulturnom poslovanju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Upoznavanje i poštivanje kulturoloških razlika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Poslovni običaji zemlje  X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Poslovna odjeća kroz povijest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959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Slobodna   tema</w:t>
            </w:r>
          </w:p>
        </w:tc>
        <w:tc>
          <w:tcPr>
            <w:tcW w:w="3567" w:type="dxa"/>
          </w:tcPr>
          <w:p w:rsidR="00E22035" w:rsidRPr="0067788A" w:rsidRDefault="00E22035" w:rsidP="00295F6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UČENICI MOGU I SAMI PREDLAGATI TEME PREMA VLASTITOM IZBORU U SKLADU S PLANOM I PROGRAMOM  KOMUNIKACIJSKO PREZENTACIJSKIH VJEŠTINA  ZA EKONOMISTE</w:t>
            </w:r>
          </w:p>
        </w:tc>
      </w:tr>
      <w:tr w:rsidR="00E22035" w:rsidRPr="00F73AD8" w:rsidTr="00295F61">
        <w:tc>
          <w:tcPr>
            <w:tcW w:w="9288" w:type="dxa"/>
            <w:gridSpan w:val="3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Prijave i informacije na e-mail: </w:t>
            </w:r>
            <w:hyperlink r:id="rId7" w:history="1">
              <w:r w:rsidRPr="0067788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pl-PL"/>
                </w:rPr>
                <w:t>jparadziklazarevic@gmail.com</w:t>
              </w:r>
            </w:hyperlink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ili u školi osobno </w:t>
            </w: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67788A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Poslovne komunikacije</w:t>
      </w:r>
    </w:p>
    <w:tbl>
      <w:tblPr>
        <w:tblStyle w:val="TableGrid"/>
        <w:tblW w:w="0" w:type="auto"/>
        <w:tblLook w:val="04A0"/>
      </w:tblPr>
      <w:tblGrid>
        <w:gridCol w:w="874"/>
        <w:gridCol w:w="4625"/>
        <w:gridCol w:w="3789"/>
      </w:tblGrid>
      <w:tr w:rsidR="00E22035" w:rsidRPr="0067788A" w:rsidTr="00295F61">
        <w:tc>
          <w:tcPr>
            <w:tcW w:w="5499" w:type="dxa"/>
            <w:gridSpan w:val="2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Ana Kovačević, dipl.oec.</w:t>
            </w:r>
          </w:p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4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 br.</w:t>
            </w: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Komunikacije i modeli komuniciranja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Ključne komunikacijske kompetencije i smetnje u komunikaciji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Vrste komunikacija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67788A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Komunikacija u poslovnoj organizaciji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F73AD8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Pisane poslovne komunikacije u fazi promocije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Operativne poslovne komunikacije i dokumentacija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Poteškoće u poslovanju - negativne komunikacije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F73AD8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Pisane komunikacije u odnosima s javnošću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2035" w:rsidRPr="0067788A" w:rsidTr="00295F61">
        <w:tc>
          <w:tcPr>
            <w:tcW w:w="874" w:type="dxa"/>
          </w:tcPr>
          <w:p w:rsidR="00E22035" w:rsidRPr="0067788A" w:rsidRDefault="00E22035" w:rsidP="00E22035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5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Tema po vlastitom izboru</w:t>
            </w:r>
          </w:p>
        </w:tc>
        <w:tc>
          <w:tcPr>
            <w:tcW w:w="3789" w:type="dxa"/>
          </w:tcPr>
          <w:p w:rsidR="00E22035" w:rsidRPr="0067788A" w:rsidRDefault="00E22035" w:rsidP="00295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A69" w:rsidRDefault="00EB6A69"/>
    <w:sectPr w:rsidR="00EB6A69" w:rsidSect="00EB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75D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7EA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B00"/>
    <w:multiLevelType w:val="hybridMultilevel"/>
    <w:tmpl w:val="BD48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23E"/>
    <w:multiLevelType w:val="hybridMultilevel"/>
    <w:tmpl w:val="132CD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6ED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1D3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468E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4EEB"/>
    <w:multiLevelType w:val="hybridMultilevel"/>
    <w:tmpl w:val="BD48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3FE"/>
    <w:multiLevelType w:val="hybridMultilevel"/>
    <w:tmpl w:val="23781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A29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05B12"/>
    <w:multiLevelType w:val="hybridMultilevel"/>
    <w:tmpl w:val="D562C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35F94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E33FE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4D01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C8D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433C1"/>
    <w:multiLevelType w:val="hybridMultilevel"/>
    <w:tmpl w:val="D5A0E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4161"/>
    <w:multiLevelType w:val="hybridMultilevel"/>
    <w:tmpl w:val="D5A0E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53A81"/>
    <w:multiLevelType w:val="hybridMultilevel"/>
    <w:tmpl w:val="132CD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4"/>
  </w:num>
  <w:num w:numId="9">
    <w:abstractNumId w:val="17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035"/>
    <w:rsid w:val="00192D6B"/>
    <w:rsid w:val="001A3CFC"/>
    <w:rsid w:val="001A4A34"/>
    <w:rsid w:val="002E02F9"/>
    <w:rsid w:val="002E1D3D"/>
    <w:rsid w:val="0030335E"/>
    <w:rsid w:val="003B5E4A"/>
    <w:rsid w:val="00527E1C"/>
    <w:rsid w:val="0056125D"/>
    <w:rsid w:val="005B00A3"/>
    <w:rsid w:val="005E096B"/>
    <w:rsid w:val="005E4539"/>
    <w:rsid w:val="007448CB"/>
    <w:rsid w:val="00884C3F"/>
    <w:rsid w:val="00930BE9"/>
    <w:rsid w:val="009D677E"/>
    <w:rsid w:val="00A245DD"/>
    <w:rsid w:val="00AD54B8"/>
    <w:rsid w:val="00C85D22"/>
    <w:rsid w:val="00D4158C"/>
    <w:rsid w:val="00E22035"/>
    <w:rsid w:val="00EB6A69"/>
    <w:rsid w:val="00F643B8"/>
    <w:rsid w:val="00F7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035"/>
    <w:pPr>
      <w:spacing w:after="160" w:line="259" w:lineRule="auto"/>
      <w:ind w:left="720"/>
      <w:contextualSpacing/>
    </w:pPr>
    <w:rPr>
      <w:lang w:val="hr-HR"/>
    </w:rPr>
  </w:style>
  <w:style w:type="paragraph" w:customStyle="1" w:styleId="nospacing">
    <w:name w:val="nospacing"/>
    <w:basedOn w:val="Normal"/>
    <w:rsid w:val="00E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style-span">
    <w:name w:val="apple-style-span"/>
    <w:basedOn w:val="DefaultParagraphFont"/>
    <w:rsid w:val="00E22035"/>
  </w:style>
  <w:style w:type="paragraph" w:styleId="NoSpacing0">
    <w:name w:val="No Spacing"/>
    <w:uiPriority w:val="1"/>
    <w:qFormat/>
    <w:rsid w:val="00E22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3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2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35"/>
    <w:rPr>
      <w:lang w:val="en-US"/>
    </w:rPr>
  </w:style>
  <w:style w:type="paragraph" w:styleId="NormalWeb">
    <w:name w:val="Normal (Web)"/>
    <w:basedOn w:val="Normal"/>
    <w:uiPriority w:val="99"/>
    <w:unhideWhenUsed/>
    <w:rsid w:val="00E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E22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radziklazare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radziklazarevic@gmail.com" TargetMode="External"/><Relationship Id="rId5" Type="http://schemas.openxmlformats.org/officeDocument/2006/relationships/hyperlink" Target="mailto:jparadziklazare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2668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2017-10-16T20:29:00Z</dcterms:created>
  <dcterms:modified xsi:type="dcterms:W3CDTF">2017-10-17T05:35:00Z</dcterms:modified>
</cp:coreProperties>
</file>